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color w:val="FF0000"/>
          <w:spacing w:val="-8"/>
          <w:sz w:val="32"/>
          <w:szCs w:val="32"/>
        </w:rPr>
      </w:pPr>
      <w:r w:rsidRPr="00506F49">
        <w:rPr>
          <w:rFonts w:ascii="Cordia New" w:eastAsia="Arial Unicode MS" w:hAnsi="Cordia New" w:cs="Cordia New" w:hint="cs"/>
          <w:b/>
          <w:bCs/>
          <w:color w:val="FF0000"/>
          <w:spacing w:val="-8"/>
          <w:sz w:val="32"/>
          <w:szCs w:val="32"/>
          <w:cs/>
        </w:rPr>
        <w:t>(ตัวอย่าง)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trike/>
          <w:spacing w:val="-8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รายงานผลการประเมินและบริหารความเสี่ยงด้านการฟอกเงินและการสนับสนุนทางการเงิน</w:t>
      </w:r>
    </w:p>
    <w:p w:rsidR="00506F49" w:rsidRPr="00506F49" w:rsidRDefault="00506F49" w:rsidP="00506F49">
      <w:pPr>
        <w:spacing w:after="0" w:line="240" w:lineRule="auto"/>
        <w:jc w:val="center"/>
        <w:rPr>
          <w:rFonts w:ascii="Cordia New" w:eastAsia="Arial Unicode MS" w:hAnsi="Cordia New" w:cs="Cordia New"/>
          <w:b/>
          <w:bCs/>
          <w:spacing w:val="-4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แก่การก่อการร้ายและการแพร่ขยายอาวุธที่มีอานุภาพทำลายล้างสูงภายในองค์กร ประจำปี </w:t>
      </w:r>
      <w:r w:rsidRPr="00506F49">
        <w:rPr>
          <w:rFonts w:ascii="Cordia New" w:eastAsia="Arial Unicode MS" w:hAnsi="Cordia New" w:cs="Cordia New" w:hint="cs"/>
          <w:b/>
          <w:bCs/>
          <w:spacing w:val="-4"/>
          <w:sz w:val="32"/>
          <w:szCs w:val="32"/>
          <w:cs/>
        </w:rPr>
        <w:t>............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ของบริษัท ……………………………………..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z w:val="32"/>
          <w:szCs w:val="32"/>
          <w:cs/>
        </w:rPr>
      </w:pPr>
    </w:p>
    <w:p w:rsidR="00506F49" w:rsidRPr="00506F49" w:rsidRDefault="00506F49" w:rsidP="00506F49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>บริษัทดำเนินการประเมินและบริหารความเสี่ยงด้านการฟอกเงินและการสนับสนุนทางการเงิน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spacing w:val="-1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 โดยพิจารณาความเสี่ยง</w:t>
      </w:r>
      <w:r>
        <w:rPr>
          <w:rFonts w:ascii="Cordia New" w:eastAsia="Arial Unicode MS" w:hAnsi="Cordia New" w:cs="Cordia New"/>
          <w:spacing w:val="-14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spacing w:val="-14"/>
          <w:sz w:val="32"/>
          <w:szCs w:val="32"/>
          <w:cs/>
        </w:rPr>
        <w:t>จากหลักการ ดังนี้</w:t>
      </w:r>
    </w:p>
    <w:p w:rsidR="00506F49" w:rsidRPr="00506F49" w:rsidRDefault="00506F49" w:rsidP="00506F49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b/>
          <w:bCs/>
          <w:spacing w:val="-4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 xml:space="preserve">1. </w:t>
      </w:r>
      <w:r w:rsidRPr="00506F49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</w:t>
      </w: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แก่การก่อการร้ายระดับชาติ</w:t>
      </w:r>
    </w:p>
    <w:p w:rsidR="00506F49" w:rsidRDefault="00506F49" w:rsidP="00506F49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                       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>จากผลการประเมินและบริหารความเสี่ยงตามรายงานการประเมินความเสี่ยงด้านการฟอกเงินและ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br/>
        <w:t xml:space="preserve">การสนับสนุนทางการเงินแก่การก่อการร้ายระดับชาติ ปี </w:t>
      </w:r>
      <w:r w:rsidRPr="009F0E86">
        <w:rPr>
          <w:rFonts w:ascii="Cordia New" w:eastAsia="Arial Unicode MS" w:hAnsi="Cordia New" w:cs="Cordia New"/>
          <w:spacing w:val="-10"/>
          <w:sz w:val="32"/>
          <w:szCs w:val="32"/>
          <w:u w:val="single"/>
          <w:cs/>
        </w:rPr>
        <w:t xml:space="preserve">พ.ศ. </w:t>
      </w:r>
      <w:r w:rsidR="005A64A8">
        <w:rPr>
          <w:rFonts w:ascii="Cordia New" w:eastAsia="Arial Unicode MS" w:hAnsi="Cordia New" w:cs="Cordia New"/>
          <w:spacing w:val="-10"/>
          <w:sz w:val="32"/>
          <w:szCs w:val="32"/>
          <w:u w:val="single"/>
        </w:rPr>
        <w:t>2565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 xml:space="preserve"> ปรากฏผลการประเมินความเสี่ยง</w:t>
      </w:r>
      <w:r>
        <w:rPr>
          <w:rFonts w:ascii="Cordia New" w:eastAsia="Arial Unicode MS" w:hAnsi="Cordia New" w:cs="Cordia New"/>
          <w:spacing w:val="-10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>ด้านการฟอกเงินว่า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...............................................................................................................................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thaiDistribute"/>
        <w:rPr>
          <w:rFonts w:ascii="Cordia New" w:eastAsia="Calibri" w:hAnsi="Cordia New" w:cs="Cordia New" w:hint="cs"/>
          <w:sz w:val="32"/>
          <w:szCs w:val="32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506F49" w:rsidRPr="00506F49" w:rsidRDefault="00506F49" w:rsidP="00506F49">
      <w:pPr>
        <w:tabs>
          <w:tab w:val="left" w:pos="1843"/>
        </w:tabs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b/>
          <w:bCs/>
          <w:spacing w:val="-4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 xml:space="preserve">ดังนั้น </w:t>
      </w:r>
      <w:r w:rsidRPr="00667501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 xml:space="preserve"> ผลการประเมินความเสี่ยงตามรายงานการประเมินความเสี่ยงด้านการฟอกเงินและการสนับสนุน</w:t>
      </w: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ทางการเงินแก่การก่อการร้ายระดับชาติ </w:t>
      </w: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 xml:space="preserve">คือ </w:t>
      </w:r>
      <w:r w:rsidR="003D6624" w:rsidRPr="003D6624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>มีความเสี่ยง</w:t>
      </w:r>
      <w:r w:rsidRPr="003D6624">
        <w:rPr>
          <w:rFonts w:ascii="Cordia New" w:eastAsia="Arial Unicode MS" w:hAnsi="Cordia New" w:cs="Cordia New" w:hint="cs"/>
          <w:spacing w:val="-4"/>
          <w:sz w:val="32"/>
          <w:szCs w:val="32"/>
          <w:cs/>
        </w:rPr>
        <w:t>.......................</w:t>
      </w:r>
    </w:p>
    <w:p w:rsidR="00506F49" w:rsidRPr="00506F49" w:rsidRDefault="00506F49" w:rsidP="00506F49">
      <w:pPr>
        <w:spacing w:before="120" w:after="0" w:line="240" w:lineRule="auto"/>
        <w:ind w:firstLine="851"/>
        <w:contextualSpacing/>
        <w:jc w:val="thaiDistribute"/>
        <w:rPr>
          <w:rFonts w:ascii="Cordia New" w:eastAsia="Calibri" w:hAnsi="Cordia New" w:cs="Cordia New"/>
          <w:b/>
          <w:bCs/>
          <w:spacing w:val="-12"/>
          <w:sz w:val="32"/>
          <w:szCs w:val="32"/>
        </w:rPr>
      </w:pPr>
      <w:r w:rsidRPr="00506F4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2. </w:t>
      </w:r>
      <w:r w:rsidRPr="00506F49">
        <w:rPr>
          <w:rFonts w:ascii="Cordia New" w:eastAsia="Calibri" w:hAnsi="Cordia New" w:cs="Cordia New"/>
          <w:b/>
          <w:bCs/>
          <w:spacing w:val="-12"/>
          <w:sz w:val="32"/>
          <w:szCs w:val="32"/>
          <w:cs/>
        </w:rPr>
        <w:t xml:space="preserve">ปัจจัยความเสี่ยงเกี่ยวกับลูกค้า </w:t>
      </w:r>
    </w:p>
    <w:p w:rsidR="00506F49" w:rsidRDefault="00506F49" w:rsidP="00506F49">
      <w:pPr>
        <w:spacing w:before="60"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ผลการประเมินความเสี่ยงด้าน </w:t>
      </w:r>
      <w:r w:rsidRPr="00506F49">
        <w:rPr>
          <w:rFonts w:ascii="Cordia New" w:eastAsia="Arial Unicode MS" w:hAnsi="Cordia New" w:cs="Cordia New"/>
          <w:sz w:val="32"/>
          <w:szCs w:val="32"/>
        </w:rPr>
        <w:t>ML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/</w:t>
      </w:r>
      <w:r w:rsidRPr="00506F49">
        <w:rPr>
          <w:rFonts w:ascii="Cordia New" w:eastAsia="Arial Unicode MS" w:hAnsi="Cordia New" w:cs="Cordia New"/>
          <w:sz w:val="32"/>
          <w:szCs w:val="32"/>
        </w:rPr>
        <w:t>TPF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ของลูกค้าที่สร้างความสัมพันธ์ทางธุรกิจและลูกค้า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br/>
        <w:t xml:space="preserve">ที่ทำธุรกรรมเป็นครั้งคราวของบริษัท ดังนี้ </w:t>
      </w:r>
    </w:p>
    <w:tbl>
      <w:tblPr>
        <w:tblStyle w:val="2"/>
        <w:tblW w:w="9056" w:type="dxa"/>
        <w:jc w:val="center"/>
        <w:tblLook w:val="04A0" w:firstRow="1" w:lastRow="0" w:firstColumn="1" w:lastColumn="0" w:noHBand="0" w:noVBand="1"/>
      </w:tblPr>
      <w:tblGrid>
        <w:gridCol w:w="3114"/>
        <w:gridCol w:w="1984"/>
        <w:gridCol w:w="1276"/>
        <w:gridCol w:w="1265"/>
        <w:gridCol w:w="1417"/>
      </w:tblGrid>
      <w:tr w:rsidR="00506F49" w:rsidRPr="00506F49" w:rsidTr="00506F49">
        <w:trPr>
          <w:jc w:val="center"/>
        </w:trPr>
        <w:tc>
          <w:tcPr>
            <w:tcW w:w="3114" w:type="dxa"/>
            <w:vMerge w:val="restart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4525" w:type="dxa"/>
            <w:gridSpan w:val="3"/>
            <w:shd w:val="clear" w:color="auto" w:fill="D9D9D9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</w:rPr>
              <w:t>ML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/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</w:rPr>
              <w:t>TPF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สรุปผล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vMerge/>
          </w:tcPr>
          <w:p w:rsidR="00506F49" w:rsidRPr="00506F49" w:rsidRDefault="00506F49" w:rsidP="00506F49">
            <w:pPr>
              <w:spacing w:line="216" w:lineRule="auto"/>
              <w:contextualSpacing/>
              <w:jc w:val="thaiDistribute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จำนวนทั้งหมด (คน)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</w:rPr>
              <w:br/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(ร้อยละ)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265" w:type="dxa"/>
            <w:shd w:val="clear" w:color="auto" w:fill="F2F2F2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rPr>
                <w:rFonts w:ascii="Cordia New" w:eastAsia="Arial Unicode MS" w:hAnsi="Cordia New" w:cs="Cordia New"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 xml:space="preserve">1. </w:t>
            </w:r>
            <w:r w:rsidRPr="00506F49">
              <w:rPr>
                <w:rFonts w:ascii="Cordia New" w:eastAsia="Arial Unicode MS" w:hAnsi="Cordia New" w:cs="Cordia New"/>
                <w:spacing w:val="-6"/>
                <w:sz w:val="28"/>
                <w:cs/>
              </w:rPr>
              <w:t>ลูกค้า</w:t>
            </w:r>
            <w:r w:rsidRPr="00506F49">
              <w:rPr>
                <w:rFonts w:ascii="Cordia New" w:eastAsia="Arial Unicode MS" w:hAnsi="Cordia New" w:cs="Cordia New" w:hint="cs"/>
                <w:spacing w:val="-6"/>
                <w:sz w:val="28"/>
                <w:cs/>
              </w:rPr>
              <w:t>ที่สร้างความสัมพันธ์ทางธุรกิจ</w:t>
            </w: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rPr>
                <w:rFonts w:ascii="Cordia New" w:eastAsia="Arial Unicode MS" w:hAnsi="Cordia New" w:cs="Cordia New"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 xml:space="preserve">2. </w:t>
            </w:r>
            <w:r w:rsidRPr="00506F49">
              <w:rPr>
                <w:rFonts w:ascii="Cordia New" w:eastAsia="Arial Unicode MS" w:hAnsi="Cordia New" w:cs="Cordia New" w:hint="cs"/>
                <w:sz w:val="28"/>
                <w:cs/>
              </w:rPr>
              <w:t>ลูกค้า</w:t>
            </w: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>ที่ทำธุรกรรมเป็นครั้งคราว</w:t>
            </w:r>
          </w:p>
        </w:tc>
        <w:tc>
          <w:tcPr>
            <w:tcW w:w="198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u w:val="single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</w:p>
        </w:tc>
        <w:tc>
          <w:tcPr>
            <w:tcW w:w="1265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</w:pPr>
          </w:p>
        </w:tc>
      </w:tr>
    </w:tbl>
    <w:p w:rsidR="00506F49" w:rsidRPr="00506F49" w:rsidRDefault="00506F49" w:rsidP="00506F49">
      <w:pPr>
        <w:tabs>
          <w:tab w:val="left" w:pos="993"/>
        </w:tabs>
        <w:spacing w:after="0" w:line="240" w:lineRule="auto"/>
        <w:jc w:val="thaiDistribute"/>
        <w:rPr>
          <w:rFonts w:ascii="Cordia New" w:eastAsia="Arial Unicode MS" w:hAnsi="Cordia New" w:cs="Cordia New"/>
          <w:spacing w:val="-6"/>
          <w:sz w:val="12"/>
          <w:szCs w:val="12"/>
        </w:rPr>
      </w:pPr>
    </w:p>
    <w:p w:rsidR="00506F49" w:rsidRPr="00506F49" w:rsidRDefault="00506F49" w:rsidP="00506F49">
      <w:pPr>
        <w:tabs>
          <w:tab w:val="left" w:pos="993"/>
        </w:tabs>
        <w:spacing w:after="0" w:line="240" w:lineRule="auto"/>
        <w:contextualSpacing/>
        <w:jc w:val="thaiDistribute"/>
        <w:rPr>
          <w:rFonts w:ascii="Cordia New" w:eastAsia="Arial Unicode MS" w:hAnsi="Cordia New" w:cs="Cordia New"/>
          <w:spacing w:val="-10"/>
          <w:sz w:val="32"/>
          <w:szCs w:val="32"/>
          <w:cs/>
        </w:rPr>
      </w:pP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u w:val="single"/>
          <w:cs/>
        </w:rPr>
        <w:t>หมายเหตุ</w:t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 ความเสี่ยงเกี่ยวกับลูกค้า 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>พิจารณา</w:t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จากผลการประเมินความเสี่ยงของลูกค้าทั้งหมดของบริษัท </w:t>
      </w:r>
      <w:r>
        <w:rPr>
          <w:rFonts w:ascii="Cordia New" w:eastAsia="Arial Unicode MS" w:hAnsi="Cordia New" w:cs="Cordia New"/>
          <w:spacing w:val="-10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ตามปัจจัยความเสี่ยงที่กำหนดใน</w:t>
      </w:r>
      <w:r w:rsidR="003D6624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กฎ</w:t>
      </w:r>
      <w:r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หมายว่าด้วยการ</w:t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ป้องกันและปราบปรามการฟอกเงิน </w:t>
      </w:r>
    </w:p>
    <w:p w:rsidR="00506F49" w:rsidRPr="00506F49" w:rsidRDefault="00506F49" w:rsidP="00506F49">
      <w:pPr>
        <w:tabs>
          <w:tab w:val="left" w:pos="993"/>
          <w:tab w:val="left" w:pos="1560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ดังนั้น </w:t>
      </w:r>
      <w:r w:rsidRPr="00667501">
        <w:rPr>
          <w:rFonts w:ascii="Cordia New" w:eastAsia="Arial Unicode MS" w:hAnsi="Cordia New" w:cs="Cordia New"/>
          <w:b/>
          <w:bCs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 ผลการประเมินความเสี่ยงเกี่ยวกับลูกค้าที่สร้างความสัมพันธ์ทางธุรกิจและลูกค้าที่ทำธุรกรรมเป็นครั้งคราวของบริษัท คือ มี</w:t>
      </w:r>
      <w:r w:rsidR="003D6624">
        <w:rPr>
          <w:rFonts w:ascii="Cordia New" w:eastAsia="Arial Unicode MS" w:hAnsi="Cordia New" w:cs="Cordia New"/>
          <w:b/>
          <w:bCs/>
          <w:sz w:val="32"/>
          <w:szCs w:val="32"/>
          <w:cs/>
        </w:rPr>
        <w:t>ความเสี่ยง</w:t>
      </w:r>
      <w:r w:rsidR="003D6624" w:rsidRPr="003D6624">
        <w:rPr>
          <w:rFonts w:ascii="Cordia New" w:eastAsia="Arial Unicode MS" w:hAnsi="Cordia New" w:cs="Cordia New"/>
          <w:sz w:val="32"/>
          <w:szCs w:val="32"/>
          <w:cs/>
        </w:rPr>
        <w:t>..................</w:t>
      </w:r>
    </w:p>
    <w:p w:rsidR="00506F49" w:rsidRPr="00506F49" w:rsidRDefault="00506F49" w:rsidP="00506F49">
      <w:pPr>
        <w:spacing w:before="120" w:after="0" w:line="240" w:lineRule="auto"/>
        <w:ind w:firstLine="851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3. ปัจจัยความเสี่ยงเกี่ยวกับพื้นที่หรือประเทศ </w:t>
      </w:r>
    </w:p>
    <w:p w:rsidR="00843573" w:rsidRDefault="00506F49" w:rsidP="00BA3603">
      <w:pPr>
        <w:tabs>
          <w:tab w:val="left" w:pos="993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b/>
          <w:bCs/>
          <w:spacing w:val="-8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>บริษัทมีสถานประกอบการ</w:t>
      </w:r>
      <w:r w:rsidR="00667501">
        <w:rPr>
          <w:rFonts w:ascii="Cordia New" w:eastAsia="Arial Unicode MS" w:hAnsi="Cordia New" w:cs="Cordia New" w:hint="cs"/>
          <w:sz w:val="32"/>
          <w:szCs w:val="32"/>
          <w:cs/>
        </w:rPr>
        <w:t xml:space="preserve"> สาขา </w:t>
      </w:r>
      <w:r w:rsidR="00667501" w:rsidRPr="00667501">
        <w:rPr>
          <w:rFonts w:ascii="Cordia New" w:eastAsia="Arial Unicode MS" w:hAnsi="Cordia New" w:cs="Cordia New" w:hint="cs"/>
          <w:sz w:val="32"/>
          <w:szCs w:val="32"/>
          <w:cs/>
        </w:rPr>
        <w:t xml:space="preserve">พื้นที่ให้บริการ </w:t>
      </w:r>
      <w:r w:rsidR="00667501" w:rsidRPr="00667501">
        <w:rPr>
          <w:rFonts w:ascii="Cordia New" w:eastAsia="Arial Unicode MS" w:hAnsi="Cordia New" w:cs="Cordia New"/>
          <w:sz w:val="32"/>
          <w:szCs w:val="32"/>
          <w:cs/>
        </w:rPr>
        <w:t>ตั้งอยู่ในพื้นที่</w:t>
      </w:r>
      <w:r w:rsidR="00667501">
        <w:rPr>
          <w:rFonts w:ascii="Cordia New" w:eastAsia="Arial Unicode MS" w:hAnsi="Cordia New" w:cs="Cordia New" w:hint="cs"/>
          <w:sz w:val="32"/>
          <w:szCs w:val="32"/>
          <w:cs/>
        </w:rPr>
        <w:t>...........................................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Pr="00506F49">
        <w:rPr>
          <w:rFonts w:ascii="Cordia New" w:eastAsia="Calibri" w:hAnsi="Cordia New" w:cs="Cordia New"/>
          <w:sz w:val="32"/>
          <w:szCs w:val="32"/>
          <w:cs/>
          <w:lang w:val="en-GB"/>
        </w:rPr>
        <w:t>ซึ่ง</w:t>
      </w:r>
      <w:r w:rsidR="00667501">
        <w:rPr>
          <w:rFonts w:ascii="Cordia New" w:eastAsia="Calibri" w:hAnsi="Cordia New" w:cs="Cordia New" w:hint="cs"/>
          <w:sz w:val="32"/>
          <w:szCs w:val="32"/>
          <w:cs/>
          <w:lang w:val="en-GB"/>
        </w:rPr>
        <w:t>..........................................................................................................................................</w:t>
      </w:r>
      <w:r w:rsidR="00667501" w:rsidRPr="00667501">
        <w:rPr>
          <w:rFonts w:ascii="Cordia New" w:eastAsia="Calibri" w:hAnsi="Cordia New" w:cs="Cordia New" w:hint="cs"/>
          <w:sz w:val="32"/>
          <w:szCs w:val="32"/>
          <w:cs/>
          <w:lang w:val="en-GB"/>
        </w:rPr>
        <w:t>.....</w:t>
      </w:r>
      <w:r w:rsidR="00667501" w:rsidRPr="00667501">
        <w:rPr>
          <w:rFonts w:ascii="Cordia New" w:eastAsia="Arial Unicode MS" w:hAnsi="Cordia New" w:cs="Cordia New" w:hint="cs"/>
          <w:b/>
          <w:bCs/>
          <w:sz w:val="32"/>
          <w:szCs w:val="32"/>
          <w:cs/>
        </w:rPr>
        <w:t>........</w:t>
      </w:r>
    </w:p>
    <w:p w:rsidR="00BA3603" w:rsidRPr="00843573" w:rsidRDefault="00843573" w:rsidP="00843573">
      <w:pPr>
        <w:spacing w:after="0" w:line="240" w:lineRule="auto"/>
        <w:contextualSpacing/>
        <w:jc w:val="thaiDistribute"/>
        <w:rPr>
          <w:rFonts w:ascii="Cordia New" w:eastAsia="Arial Unicode MS" w:hAnsi="Cordia New" w:cs="Cordia New"/>
          <w:spacing w:val="-8"/>
          <w:sz w:val="32"/>
          <w:szCs w:val="32"/>
        </w:rPr>
      </w:pPr>
      <w:r w:rsidRPr="00843573"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>................................................................................................................</w:t>
      </w:r>
      <w:r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>.......................</w:t>
      </w:r>
      <w:r w:rsidRPr="00843573"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>............................................</w:t>
      </w:r>
      <w:r w:rsidR="00BA3603" w:rsidRPr="00843573"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 xml:space="preserve">   </w:t>
      </w:r>
    </w:p>
    <w:p w:rsidR="005A1E89" w:rsidRDefault="005A1E89" w:rsidP="00BA3603">
      <w:pPr>
        <w:tabs>
          <w:tab w:val="left" w:pos="993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b/>
          <w:bCs/>
          <w:spacing w:val="-8"/>
          <w:sz w:val="32"/>
          <w:szCs w:val="32"/>
        </w:rPr>
      </w:pPr>
    </w:p>
    <w:p w:rsidR="00506F49" w:rsidRPr="00506F49" w:rsidRDefault="00506F49" w:rsidP="00BA3603">
      <w:pPr>
        <w:tabs>
          <w:tab w:val="left" w:pos="993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</w:pP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lastRenderedPageBreak/>
        <w:t xml:space="preserve">ดังนั้น </w:t>
      </w:r>
      <w:r w:rsidRPr="00BA3603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 xml:space="preserve"> ผลการประเมินความเสี่ยงเกี่ยวกับพื้นที่หรือประเทศของบริษัท คือ </w:t>
      </w:r>
      <w:r w:rsidR="00843573" w:rsidRPr="00843573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มีความเสี่ยง..................</w:t>
      </w:r>
    </w:p>
    <w:p w:rsidR="00506F49" w:rsidRPr="00506F49" w:rsidRDefault="00506F49" w:rsidP="00BA3603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 xml:space="preserve">4. </w:t>
      </w:r>
      <w:r w:rsidRPr="00506F49">
        <w:rPr>
          <w:rFonts w:ascii="Cordia New" w:eastAsia="Arial Unicode MS" w:hAnsi="Cordia New" w:cs="Cordia New"/>
          <w:b/>
          <w:bCs/>
          <w:spacing w:val="-16"/>
          <w:sz w:val="32"/>
          <w:szCs w:val="32"/>
          <w:cs/>
        </w:rPr>
        <w:t>ปัจจัยความความเสี่ยงเกี่ยวกับผลิตภัณฑ์</w:t>
      </w:r>
      <w:r w:rsidR="00BA3603">
        <w:rPr>
          <w:rFonts w:ascii="Cordia New" w:eastAsia="Arial Unicode MS" w:hAnsi="Cordia New" w:cs="Cordia New" w:hint="cs"/>
          <w:b/>
          <w:bCs/>
          <w:spacing w:val="-16"/>
          <w:sz w:val="32"/>
          <w:szCs w:val="32"/>
          <w:cs/>
        </w:rPr>
        <w:t>หรือ</w:t>
      </w:r>
      <w:r w:rsidRPr="00506F49">
        <w:rPr>
          <w:rFonts w:ascii="Cordia New" w:eastAsia="Arial Unicode MS" w:hAnsi="Cordia New" w:cs="Cordia New"/>
          <w:b/>
          <w:bCs/>
          <w:spacing w:val="-16"/>
          <w:sz w:val="32"/>
          <w:szCs w:val="32"/>
          <w:cs/>
        </w:rPr>
        <w:t xml:space="preserve">บริการ </w:t>
      </w:r>
    </w:p>
    <w:p w:rsidR="00506F49" w:rsidRDefault="00506F49" w:rsidP="00BA3603">
      <w:pPr>
        <w:spacing w:after="0" w:line="240" w:lineRule="auto"/>
        <w:ind w:left="720" w:firstLine="414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ผลการประเมินความเสี่ยงด้าน </w:t>
      </w:r>
      <w:r w:rsidRPr="00506F49">
        <w:rPr>
          <w:rFonts w:ascii="Cordia New" w:eastAsia="Arial Unicode MS" w:hAnsi="Cordia New" w:cs="Cordia New"/>
          <w:sz w:val="32"/>
          <w:szCs w:val="32"/>
        </w:rPr>
        <w:t>ML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/</w:t>
      </w:r>
      <w:r w:rsidRPr="00506F49">
        <w:rPr>
          <w:rFonts w:ascii="Cordia New" w:eastAsia="Arial Unicode MS" w:hAnsi="Cordia New" w:cs="Cordia New"/>
          <w:sz w:val="32"/>
          <w:szCs w:val="32"/>
        </w:rPr>
        <w:t>TPF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เกี่ยวกับผลิตภัณฑ์และบริการ ดังนี้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992"/>
        <w:gridCol w:w="993"/>
        <w:gridCol w:w="992"/>
        <w:gridCol w:w="1134"/>
        <w:gridCol w:w="1134"/>
        <w:gridCol w:w="2411"/>
      </w:tblGrid>
      <w:tr w:rsidR="00BA3603" w:rsidRPr="00BA3603" w:rsidTr="00BA3603">
        <w:trPr>
          <w:trHeight w:val="1016"/>
          <w:jc w:val="center"/>
        </w:trPr>
        <w:tc>
          <w:tcPr>
            <w:tcW w:w="1270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ผลิตภัณฑ์</w:t>
            </w:r>
          </w:p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และ</w:t>
            </w: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br/>
              <w:t>บริการ</w:t>
            </w:r>
          </w:p>
        </w:tc>
        <w:tc>
          <w:tcPr>
            <w:tcW w:w="2977" w:type="dxa"/>
            <w:gridSpan w:val="3"/>
            <w:vAlign w:val="center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pacing w:val="-10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ปัจจัยที่ใช้</w:t>
            </w: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ใ</w:t>
            </w: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นการประเมินความเสี่ยงฯ</w:t>
            </w:r>
          </w:p>
        </w:tc>
        <w:tc>
          <w:tcPr>
            <w:tcW w:w="1134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pacing w:val="-10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1134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br/>
              <w:t>ระดับ</w:t>
            </w:r>
          </w:p>
          <w:p w:rsidR="00BA3603" w:rsidRPr="00BA3603" w:rsidRDefault="00BA3603" w:rsidP="00BA3603">
            <w:pPr>
              <w:spacing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ความเสี่ยง</w:t>
            </w:r>
          </w:p>
        </w:tc>
        <w:tc>
          <w:tcPr>
            <w:tcW w:w="2411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  <w:p w:rsidR="00BA3603" w:rsidRPr="00BA3603" w:rsidRDefault="00BA3603" w:rsidP="00BA3603">
            <w:pPr>
              <w:spacing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(กรณีความเสี่ยงสูง)</w:t>
            </w:r>
          </w:p>
        </w:tc>
      </w:tr>
      <w:tr w:rsidR="00BA3603" w:rsidRPr="00BA3603" w:rsidTr="00BA3603">
        <w:trPr>
          <w:trHeight w:val="1471"/>
          <w:jc w:val="center"/>
        </w:trPr>
        <w:tc>
          <w:tcPr>
            <w:tcW w:w="1270" w:type="dxa"/>
            <w:vMerge/>
          </w:tcPr>
          <w:p w:rsidR="00BA3603" w:rsidRPr="00BA3603" w:rsidRDefault="00BA3603" w:rsidP="00BA3603">
            <w:pPr>
              <w:spacing w:line="240" w:lineRule="auto"/>
              <w:jc w:val="thaiDistribute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การ</w:t>
            </w: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ให้ รับ หรือ</w:t>
            </w: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เปลี่ยนเป็นเงินสด</w:t>
            </w:r>
          </w:p>
        </w:tc>
        <w:tc>
          <w:tcPr>
            <w:tcW w:w="993" w:type="dxa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การ</w:t>
            </w: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 xml:space="preserve">โอน </w:t>
            </w: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หรือ</w:t>
            </w:r>
          </w:p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เปลี่ยนมือ</w:t>
            </w: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  </w:t>
            </w:r>
          </w:p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การใช้หรือนำไปใช้ในต่างประเทศ</w:t>
            </w:r>
          </w:p>
        </w:tc>
        <w:tc>
          <w:tcPr>
            <w:tcW w:w="1134" w:type="dxa"/>
            <w:vMerge/>
            <w:vAlign w:val="center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pacing w:val="-10"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  <w:tc>
          <w:tcPr>
            <w:tcW w:w="2411" w:type="dxa"/>
            <w:vMerge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  <w:tr w:rsidR="005A1E89" w:rsidRPr="00BA3603" w:rsidTr="00BA3603">
        <w:trPr>
          <w:jc w:val="center"/>
        </w:trPr>
        <w:tc>
          <w:tcPr>
            <w:tcW w:w="1270" w:type="dxa"/>
          </w:tcPr>
          <w:p w:rsidR="005A1E89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วัตถุโบราณ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 w:val="restart"/>
          </w:tcPr>
          <w:p w:rsidR="005A1E89" w:rsidRPr="00BA3603" w:rsidRDefault="005A1E89" w:rsidP="005A1E89">
            <w:pPr>
              <w:spacing w:after="0" w:line="204" w:lineRule="auto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</w:tr>
      <w:tr w:rsidR="005A1E89" w:rsidRPr="00BA3603" w:rsidTr="00BA3603">
        <w:trPr>
          <w:trHeight w:val="694"/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พระเครื่อง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5A1E89" w:rsidRPr="00BA3603" w:rsidTr="00BA3603">
        <w:trPr>
          <w:trHeight w:val="732"/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อะไหล่รถมือสอง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5A1E89" w:rsidRPr="00BA3603" w:rsidTr="00BA3603">
        <w:trPr>
          <w:trHeight w:val="898"/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โทรศัพท์มือสอง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5A1E89" w:rsidRPr="00BA3603" w:rsidTr="00BA3603">
        <w:trPr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วัสดุรีไซเคิล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</w:tbl>
    <w:p w:rsidR="00506F49" w:rsidRPr="00506F49" w:rsidRDefault="00506F49" w:rsidP="00506F49">
      <w:pPr>
        <w:spacing w:before="120" w:after="0" w:line="240" w:lineRule="auto"/>
        <w:contextualSpacing/>
        <w:jc w:val="thaiDistribute"/>
        <w:rPr>
          <w:rFonts w:ascii="Cordia New" w:eastAsia="Arial Unicode MS" w:hAnsi="Cordia New" w:cs="Cordia New"/>
          <w:b/>
          <w:bCs/>
          <w:sz w:val="12"/>
          <w:szCs w:val="12"/>
          <w:u w:val="single"/>
        </w:rPr>
      </w:pPr>
      <w:r w:rsidRPr="00506F49">
        <w:rPr>
          <w:rFonts w:ascii="Cordia New" w:eastAsia="Arial Unicode MS" w:hAnsi="Cordia New" w:cs="Cordia New"/>
          <w:spacing w:val="-10"/>
          <w:sz w:val="32"/>
          <w:szCs w:val="32"/>
          <w:u w:val="single"/>
          <w:cs/>
        </w:rPr>
        <w:t>หมายเหตุ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 xml:space="preserve"> หลักเกณฑ์ในการพิจารณา คือ พิจารณาจากค่าเฉลี่ยของผลการประเมินความเสี่ยงฯ ผลิตภัณฑ์และบริการ</w:t>
      </w:r>
      <w:r w:rsidR="00BA3603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ทั้งหมดของบริษัท</w:t>
      </w:r>
    </w:p>
    <w:p w:rsidR="00506F49" w:rsidRPr="00BA3603" w:rsidRDefault="00506F49" w:rsidP="00506F49">
      <w:pPr>
        <w:tabs>
          <w:tab w:val="left" w:pos="1134"/>
          <w:tab w:val="left" w:pos="1560"/>
          <w:tab w:val="left" w:pos="1843"/>
        </w:tabs>
        <w:spacing w:after="0" w:line="240" w:lineRule="auto"/>
        <w:contextualSpacing/>
        <w:jc w:val="thaiDistribute"/>
        <w:rPr>
          <w:rFonts w:ascii="Cordia New" w:eastAsia="Arial Unicode MS" w:hAnsi="Cordia New" w:cs="Cordia New"/>
          <w:spacing w:val="-10"/>
          <w:sz w:val="32"/>
          <w:szCs w:val="32"/>
        </w:rPr>
      </w:pPr>
      <w:r w:rsidRPr="00506F49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  <w:r w:rsidRPr="00506F49">
        <w:rPr>
          <w:rFonts w:ascii="Cordia New" w:eastAsia="Arial Unicode MS" w:hAnsi="Cordia New" w:cs="Cordia New" w:hint="cs"/>
          <w:sz w:val="32"/>
          <w:szCs w:val="32"/>
          <w:cs/>
        </w:rPr>
        <w:tab/>
      </w:r>
      <w:r w:rsidRPr="00BA3603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ดังนั้น</w:t>
      </w:r>
      <w:r w:rsidRPr="00BA3603">
        <w:rPr>
          <w:rFonts w:ascii="Cordia New" w:eastAsia="Arial Unicode MS" w:hAnsi="Cordia New" w:cs="Cordia New" w:hint="cs"/>
          <w:b/>
          <w:bCs/>
          <w:spacing w:val="-10"/>
          <w:sz w:val="32"/>
          <w:szCs w:val="32"/>
          <w:cs/>
        </w:rPr>
        <w:t xml:space="preserve"> </w:t>
      </w:r>
      <w:r w:rsidRPr="00BA3603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 xml:space="preserve">สรุป ผลการประเมินความเสี่ยงเกี่ยวกับผลิตภัณฑ์และบริการของบริษัท </w:t>
      </w:r>
      <w:r w:rsidR="00BA3603" w:rsidRPr="00BA3603">
        <w:rPr>
          <w:rFonts w:ascii="Cordia New" w:eastAsia="Arial Unicode MS" w:hAnsi="Cordia New" w:cs="Cordia New" w:hint="cs"/>
          <w:b/>
          <w:bCs/>
          <w:spacing w:val="-10"/>
          <w:sz w:val="32"/>
          <w:szCs w:val="32"/>
          <w:cs/>
        </w:rPr>
        <w:t xml:space="preserve">คือ </w:t>
      </w:r>
      <w:r w:rsidR="00843573" w:rsidRPr="00843573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มีความเสี่ยง</w:t>
      </w:r>
      <w:r w:rsidR="00843573" w:rsidRPr="00843573">
        <w:rPr>
          <w:rFonts w:ascii="Cordia New" w:eastAsia="Arial Unicode MS" w:hAnsi="Cordia New" w:cs="Cordia New"/>
          <w:spacing w:val="-10"/>
          <w:sz w:val="32"/>
          <w:szCs w:val="32"/>
          <w:cs/>
        </w:rPr>
        <w:t>..................</w:t>
      </w:r>
    </w:p>
    <w:p w:rsidR="00506F49" w:rsidRPr="00506F49" w:rsidRDefault="00BA3603" w:rsidP="00BA3603">
      <w:pPr>
        <w:spacing w:before="120" w:after="0" w:line="240" w:lineRule="auto"/>
        <w:ind w:firstLine="851"/>
        <w:contextualSpacing/>
        <w:rPr>
          <w:rFonts w:ascii="Cordia New" w:eastAsia="Arial Unicode MS" w:hAnsi="Cordia New" w:cs="Cordia New"/>
          <w:b/>
          <w:bCs/>
          <w:sz w:val="32"/>
          <w:szCs w:val="32"/>
        </w:rPr>
      </w:pPr>
      <w:r>
        <w:rPr>
          <w:rFonts w:ascii="Cordia New" w:eastAsia="Arial Unicode MS" w:hAnsi="Cordia New" w:cs="Cordia New"/>
          <w:b/>
          <w:bCs/>
          <w:sz w:val="32"/>
          <w:szCs w:val="32"/>
        </w:rPr>
        <w:t>5</w:t>
      </w:r>
      <w:r w:rsidR="00506F49"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. ปัจจัยความเสี่ยงเกี่ยวกับช่องทางบริการ</w:t>
      </w:r>
    </w:p>
    <w:p w:rsidR="00506F49" w:rsidRDefault="00506F49" w:rsidP="00BA3603">
      <w:pPr>
        <w:spacing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ผลการประเมินความเสี่ยงด้าน </w:t>
      </w:r>
      <w:r w:rsidRPr="00506F49">
        <w:rPr>
          <w:rFonts w:ascii="Cordia New" w:eastAsia="Arial Unicode MS" w:hAnsi="Cordia New" w:cs="Cordia New"/>
          <w:sz w:val="32"/>
          <w:szCs w:val="32"/>
        </w:rPr>
        <w:t>ML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/</w:t>
      </w:r>
      <w:r w:rsidRPr="00506F49">
        <w:rPr>
          <w:rFonts w:ascii="Cordia New" w:eastAsia="Arial Unicode MS" w:hAnsi="Cordia New" w:cs="Cordia New"/>
          <w:sz w:val="32"/>
          <w:szCs w:val="32"/>
        </w:rPr>
        <w:t>TPF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เกี่ยวกับช่องทางบริการ ดังนี้ 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5"/>
        <w:gridCol w:w="3510"/>
      </w:tblGrid>
      <w:tr w:rsidR="00FC4D7B" w:rsidRPr="00FC4D7B" w:rsidTr="00FC4D7B">
        <w:trPr>
          <w:trHeight w:val="340"/>
          <w:jc w:val="center"/>
        </w:trPr>
        <w:tc>
          <w:tcPr>
            <w:tcW w:w="5395" w:type="dxa"/>
            <w:vMerge w:val="restart"/>
            <w:shd w:val="clear" w:color="auto" w:fill="D9D9D9"/>
            <w:vAlign w:val="center"/>
          </w:tcPr>
          <w:p w:rsidR="00FC4D7B" w:rsidRPr="00FC4D7B" w:rsidRDefault="00FC4D7B" w:rsidP="00FC4D7B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FC4D7B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ช่องทางบริการ</w:t>
            </w:r>
          </w:p>
        </w:tc>
        <w:tc>
          <w:tcPr>
            <w:tcW w:w="3510" w:type="dxa"/>
            <w:vMerge w:val="restart"/>
            <w:shd w:val="clear" w:color="auto" w:fill="D9D9D9"/>
            <w:vAlign w:val="center"/>
          </w:tcPr>
          <w:p w:rsidR="00FC4D7B" w:rsidRPr="00FC4D7B" w:rsidRDefault="00FC4D7B" w:rsidP="00FC4D7B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FC4D7B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ผลการประเมิน/ระดับความเสี่ยง</w:t>
            </w:r>
          </w:p>
        </w:tc>
      </w:tr>
      <w:tr w:rsidR="00FC4D7B" w:rsidRPr="00FC4D7B" w:rsidTr="00FC4D7B">
        <w:trPr>
          <w:trHeight w:val="377"/>
          <w:jc w:val="center"/>
        </w:trPr>
        <w:tc>
          <w:tcPr>
            <w:tcW w:w="5395" w:type="dxa"/>
            <w:vMerge/>
            <w:shd w:val="clear" w:color="auto" w:fill="D9D9D9"/>
          </w:tcPr>
          <w:p w:rsidR="00FC4D7B" w:rsidRPr="00FC4D7B" w:rsidRDefault="00FC4D7B" w:rsidP="00FC4D7B">
            <w:pPr>
              <w:spacing w:after="0" w:line="204" w:lineRule="auto"/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3510" w:type="dxa"/>
            <w:vMerge/>
            <w:shd w:val="clear" w:color="auto" w:fill="D9D9D9"/>
          </w:tcPr>
          <w:p w:rsidR="00FC4D7B" w:rsidRPr="00FC4D7B" w:rsidRDefault="00FC4D7B" w:rsidP="00FC4D7B">
            <w:pPr>
              <w:spacing w:after="0" w:line="204" w:lineRule="auto"/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FC4D7B" w:rsidRPr="00FC4D7B" w:rsidTr="00061D65">
        <w:trPr>
          <w:trHeight w:val="876"/>
          <w:jc w:val="center"/>
        </w:trPr>
        <w:tc>
          <w:tcPr>
            <w:tcW w:w="5395" w:type="dxa"/>
            <w:vAlign w:val="center"/>
          </w:tcPr>
          <w:p w:rsidR="00FC4D7B" w:rsidRPr="00FC4D7B" w:rsidRDefault="00FC4D7B" w:rsidP="00736617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  <w:r w:rsidRPr="00FC4D7B">
              <w:rPr>
                <w:rFonts w:ascii="Cordia New" w:eastAsia="Calibri" w:hAnsi="Cordia New" w:cs="Cordia New"/>
                <w:sz w:val="28"/>
                <w:cs/>
              </w:rPr>
              <w:t xml:space="preserve">1. </w:t>
            </w:r>
            <w:r w:rsidR="00736617">
              <w:rPr>
                <w:rFonts w:ascii="Cordia New" w:eastAsia="Calibri" w:hAnsi="Cordia New" w:cs="Cordia New" w:hint="cs"/>
                <w:sz w:val="28"/>
                <w:cs/>
              </w:rPr>
              <w:t>................................................................................................</w:t>
            </w:r>
          </w:p>
        </w:tc>
        <w:tc>
          <w:tcPr>
            <w:tcW w:w="3510" w:type="dxa"/>
            <w:vAlign w:val="center"/>
          </w:tcPr>
          <w:p w:rsidR="00FC4D7B" w:rsidRPr="00FC4D7B" w:rsidRDefault="00FC4D7B" w:rsidP="00FC4D7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FC4D7B" w:rsidRPr="00FC4D7B" w:rsidTr="00061D65">
        <w:trPr>
          <w:trHeight w:val="832"/>
          <w:jc w:val="center"/>
        </w:trPr>
        <w:tc>
          <w:tcPr>
            <w:tcW w:w="5395" w:type="dxa"/>
            <w:vAlign w:val="center"/>
          </w:tcPr>
          <w:p w:rsidR="00FC4D7B" w:rsidRPr="00FC4D7B" w:rsidRDefault="00FC4D7B" w:rsidP="00736617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  <w:r w:rsidRPr="00FC4D7B">
              <w:rPr>
                <w:rFonts w:ascii="Cordia New" w:eastAsia="Calibri" w:hAnsi="Cordia New" w:cs="Cordia New"/>
                <w:sz w:val="28"/>
                <w:cs/>
              </w:rPr>
              <w:t xml:space="preserve">2. </w:t>
            </w:r>
            <w:r w:rsidR="00736617">
              <w:rPr>
                <w:rFonts w:ascii="Cordia New" w:eastAsia="Calibri" w:hAnsi="Cordia New" w:cs="Cordia New" w:hint="cs"/>
                <w:sz w:val="28"/>
                <w:cs/>
              </w:rPr>
              <w:t>................................................................................................</w:t>
            </w:r>
          </w:p>
        </w:tc>
        <w:tc>
          <w:tcPr>
            <w:tcW w:w="3510" w:type="dxa"/>
            <w:vAlign w:val="center"/>
          </w:tcPr>
          <w:p w:rsidR="00FC4D7B" w:rsidRPr="00FC4D7B" w:rsidRDefault="00FC4D7B" w:rsidP="00FC4D7B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</w:tbl>
    <w:p w:rsidR="00506F49" w:rsidRPr="00506F49" w:rsidRDefault="00506F49" w:rsidP="00506F49">
      <w:pPr>
        <w:spacing w:before="60" w:after="0" w:line="240" w:lineRule="auto"/>
        <w:contextualSpacing/>
        <w:jc w:val="thaiDistribute"/>
        <w:rPr>
          <w:rFonts w:ascii="Cordia New" w:eastAsia="Arial Unicode MS" w:hAnsi="Cordia New" w:cs="Cordia New"/>
          <w:b/>
          <w:bCs/>
          <w:sz w:val="12"/>
          <w:szCs w:val="12"/>
          <w:u w:val="single"/>
        </w:rPr>
      </w:pPr>
    </w:p>
    <w:p w:rsidR="00506F49" w:rsidRDefault="00506F4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12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ดังนั้น</w:t>
      </w:r>
      <w:r w:rsidRPr="00506F49">
        <w:rPr>
          <w:rFonts w:ascii="Cordia New" w:eastAsia="Arial Unicode MS" w:hAnsi="Cordia New" w:cs="Cordia New" w:hint="cs"/>
          <w:b/>
          <w:bCs/>
          <w:spacing w:val="-12"/>
          <w:sz w:val="32"/>
          <w:szCs w:val="32"/>
          <w:cs/>
        </w:rPr>
        <w:t xml:space="preserve"> </w:t>
      </w:r>
      <w:r w:rsidRPr="00736617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ab/>
        <w:t xml:space="preserve">ผลการประเมินความเสี่ยงเกี่ยวกับช่องทางการให้บริการของบริษัท </w:t>
      </w:r>
      <w:r w:rsidR="00736617" w:rsidRPr="00736617">
        <w:rPr>
          <w:rFonts w:ascii="Cordia New" w:eastAsia="Arial Unicode MS" w:hAnsi="Cordia New" w:cs="Cordia New" w:hint="cs"/>
          <w:b/>
          <w:bCs/>
          <w:spacing w:val="-12"/>
          <w:sz w:val="32"/>
          <w:szCs w:val="32"/>
          <w:cs/>
        </w:rPr>
        <w:t xml:space="preserve">คือ </w:t>
      </w:r>
      <w:r w:rsidR="00843573" w:rsidRPr="00843573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มีความเสี่ยง..................</w:t>
      </w:r>
    </w:p>
    <w:p w:rsidR="005A1E89" w:rsidRDefault="005A1E8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12"/>
          <w:sz w:val="32"/>
          <w:szCs w:val="32"/>
        </w:rPr>
      </w:pPr>
    </w:p>
    <w:p w:rsidR="005A1E89" w:rsidRDefault="005A1E8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12"/>
          <w:sz w:val="32"/>
          <w:szCs w:val="32"/>
        </w:rPr>
      </w:pPr>
    </w:p>
    <w:p w:rsidR="005A1E89" w:rsidRPr="00506F49" w:rsidRDefault="005A1E8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4"/>
          <w:sz w:val="32"/>
          <w:szCs w:val="32"/>
          <w:u w:val="single"/>
        </w:rPr>
      </w:pPr>
    </w:p>
    <w:p w:rsidR="00506F49" w:rsidRPr="00506F49" w:rsidRDefault="00074474" w:rsidP="00506F49">
      <w:pPr>
        <w:spacing w:before="120" w:after="0" w:line="240" w:lineRule="auto"/>
        <w:ind w:firstLine="720"/>
        <w:jc w:val="thaiDistribute"/>
        <w:rPr>
          <w:rFonts w:ascii="Cordia New" w:eastAsia="Arial Unicode MS" w:hAnsi="Cordia New" w:cs="Cordia New"/>
          <w:b/>
          <w:bCs/>
          <w:color w:val="FF0000"/>
          <w:sz w:val="32"/>
          <w:szCs w:val="32"/>
          <w:u w:val="single"/>
        </w:rPr>
      </w:pPr>
      <w:r>
        <w:rPr>
          <w:rFonts w:ascii="Cordia New" w:eastAsia="Arial Unicode MS" w:hAnsi="Cordia New" w:cs="Cordia New"/>
          <w:b/>
          <w:bCs/>
          <w:sz w:val="32"/>
          <w:szCs w:val="32"/>
        </w:rPr>
        <w:t>6</w:t>
      </w:r>
      <w:r w:rsidR="00506F49"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. สรุปผลการประเมินความเสี่ยง</w:t>
      </w:r>
      <w:r w:rsidR="00506F49" w:rsidRPr="00506F49">
        <w:rPr>
          <w:rFonts w:ascii="Cordia New" w:eastAsia="Arial Unicode MS" w:hAnsi="Cordia New" w:cs="Cordia New" w:hint="cs"/>
          <w:b/>
          <w:bCs/>
          <w:sz w:val="32"/>
          <w:szCs w:val="32"/>
          <w:cs/>
        </w:rPr>
        <w:t xml:space="preserve">ภายในองค์กร </w:t>
      </w:r>
      <w:r w:rsidR="00506F49"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ในภาพรวม</w:t>
      </w:r>
      <w:r w:rsidR="00506F49" w:rsidRPr="00506F49">
        <w:rPr>
          <w:rFonts w:ascii="Cordia New" w:eastAsia="Arial Unicode MS" w:hAnsi="Cordia New" w:cs="Cordia New"/>
          <w:b/>
          <w:bCs/>
          <w:color w:val="FF0000"/>
          <w:sz w:val="32"/>
          <w:szCs w:val="32"/>
          <w:u w:val="single"/>
          <w:cs/>
        </w:rPr>
        <w:t xml:space="preserve"> 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2814"/>
      </w:tblGrid>
      <w:tr w:rsidR="00506F49" w:rsidRPr="00506F49" w:rsidTr="00506F49">
        <w:trPr>
          <w:trHeight w:val="485"/>
          <w:jc w:val="center"/>
        </w:trPr>
        <w:tc>
          <w:tcPr>
            <w:tcW w:w="6091" w:type="dxa"/>
            <w:vMerge w:val="restart"/>
            <w:shd w:val="clear" w:color="auto" w:fill="BFBFBF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ปัจจัยที่ใช้ใน</w:t>
            </w:r>
            <w:r w:rsidRPr="00506F49">
              <w:rPr>
                <w:rFonts w:ascii="Cordia New" w:eastAsia="Calibri" w:hAnsi="Cordia New" w:cs="Cordia New"/>
                <w:b/>
                <w:bCs/>
                <w:color w:val="000000"/>
                <w:sz w:val="28"/>
                <w:cs/>
              </w:rPr>
              <w:t xml:space="preserve">การประเมินความเสี่ยงฯ </w:t>
            </w:r>
          </w:p>
        </w:tc>
        <w:tc>
          <w:tcPr>
            <w:tcW w:w="2814" w:type="dxa"/>
            <w:vMerge w:val="restart"/>
            <w:shd w:val="clear" w:color="auto" w:fill="BFBFBF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ผลการประเมิน/ระดับ</w:t>
            </w:r>
          </w:p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06F49" w:rsidRPr="00506F49" w:rsidTr="00506F49">
        <w:trPr>
          <w:trHeight w:val="568"/>
          <w:jc w:val="center"/>
        </w:trPr>
        <w:tc>
          <w:tcPr>
            <w:tcW w:w="6091" w:type="dxa"/>
            <w:vMerge/>
          </w:tcPr>
          <w:p w:rsidR="00506F49" w:rsidRPr="00506F49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2814" w:type="dxa"/>
            <w:vMerge/>
          </w:tcPr>
          <w:p w:rsidR="00506F49" w:rsidRPr="00506F49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trHeight w:val="777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ind w:left="176" w:hanging="176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/>
                <w:sz w:val="32"/>
                <w:szCs w:val="32"/>
              </w:rPr>
              <w:t>1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ผลการประเมินและบริหารความเสี่ยงตามรายงานการประเมินความเสี่ยงด้าน 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lang w:val="en-GB"/>
              </w:rPr>
              <w:t>ML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  <w:lang w:val="en-GB"/>
              </w:rPr>
              <w:t>/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lang w:val="en-GB"/>
              </w:rPr>
              <w:t>TPF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  <w:lang w:val="en-GB"/>
              </w:rPr>
              <w:t xml:space="preserve"> ระดับชาติ (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lang w:val="en-GB"/>
              </w:rPr>
              <w:t>NRA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2814" w:type="dxa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trHeight w:val="295"/>
          <w:jc w:val="center"/>
        </w:trPr>
        <w:tc>
          <w:tcPr>
            <w:tcW w:w="6091" w:type="dxa"/>
          </w:tcPr>
          <w:p w:rsidR="00506F49" w:rsidRPr="00F73428" w:rsidRDefault="00506F49" w:rsidP="00F73428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2.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>ปัจจัยความเสี่ยงเกี่ยวกับ</w:t>
            </w:r>
            <w:r w:rsidRPr="00F73428">
              <w:rPr>
                <w:rFonts w:ascii="Cordia New" w:eastAsia="Arial Unicode MS" w:hAnsi="Cordia New" w:cs="Cordia New" w:hint="cs"/>
                <w:sz w:val="32"/>
                <w:szCs w:val="32"/>
                <w:cs/>
              </w:rPr>
              <w:t>ลูกค้า</w:t>
            </w:r>
          </w:p>
          <w:p w:rsidR="00F73428" w:rsidRPr="00F73428" w:rsidRDefault="00F73428" w:rsidP="00F73428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506F49" w:rsidRPr="00506F49" w:rsidTr="00506F49">
        <w:trPr>
          <w:trHeight w:val="298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3. 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>ปัจจัยความเสี่ยงเกี่ยวกับพื้นที่หรือประเทศ</w:t>
            </w:r>
          </w:p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506F49" w:rsidRPr="00506F49" w:rsidTr="00506F49">
        <w:trPr>
          <w:trHeight w:val="298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>4.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>ปัจจัยความความเสี่ยงเกี่ยวกับผลิตภัณฑ์</w:t>
            </w:r>
            <w:r w:rsidR="00F73428" w:rsidRPr="00F73428">
              <w:rPr>
                <w:rFonts w:ascii="Cordia New" w:eastAsia="Arial Unicode MS" w:hAnsi="Cordia New" w:cs="Cordia New" w:hint="cs"/>
                <w:sz w:val="32"/>
                <w:szCs w:val="32"/>
                <w:cs/>
              </w:rPr>
              <w:t>หรือ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 xml:space="preserve">บริการ </w:t>
            </w:r>
          </w:p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506F49" w:rsidRPr="00506F49" w:rsidTr="00506F49">
        <w:trPr>
          <w:trHeight w:val="298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5. 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>ปัจจัยความความเสี่ยงเกี่ยวกับช่องทางการให้บริการ</w:t>
            </w:r>
          </w:p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  <w:tr w:rsidR="00506F49" w:rsidRPr="00506F49" w:rsidTr="00F73428">
        <w:trPr>
          <w:trHeight w:val="556"/>
          <w:jc w:val="center"/>
        </w:trPr>
        <w:tc>
          <w:tcPr>
            <w:tcW w:w="6091" w:type="dxa"/>
            <w:shd w:val="clear" w:color="auto" w:fill="BFBFBF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u w:val="single"/>
                <w:cs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2814" w:type="dxa"/>
            <w:shd w:val="clear" w:color="auto" w:fill="BFBFBF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</w:tbl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........................................................ ผู้ประเมิน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  <w:cs/>
        </w:rPr>
      </w:pPr>
    </w:p>
    <w:p w:rsidR="00506F49" w:rsidRPr="00506F49" w:rsidRDefault="00506F49" w:rsidP="00506F49">
      <w:pPr>
        <w:spacing w:after="0" w:line="240" w:lineRule="auto"/>
        <w:jc w:val="center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              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</w:t>
      </w:r>
      <w:r w:rsidR="005238C9">
        <w:rPr>
          <w:rFonts w:ascii="Cordia New" w:eastAsia="Calibri" w:hAnsi="Cordia New" w:cs="Cordia New" w:hint="cs"/>
          <w:sz w:val="32"/>
          <w:szCs w:val="32"/>
          <w:cs/>
        </w:rPr>
        <w:t>.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................................. (ผู้บริหาร)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Angsana New" w:eastAsia="Calibri" w:hAnsi="Angsana New" w:cs="Angsana New"/>
          <w:sz w:val="32"/>
          <w:szCs w:val="32"/>
          <w:cs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......................................................................</w:t>
      </w: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color w:val="FF0000"/>
          <w:spacing w:val="-8"/>
          <w:sz w:val="32"/>
          <w:szCs w:val="32"/>
        </w:rPr>
      </w:pP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</w:pPr>
      <w:r w:rsidRPr="00506F49">
        <w:rPr>
          <w:rFonts w:ascii="Cordia New" w:eastAsia="Arial Unicode MS" w:hAnsi="Cordia New" w:cs="Cordia New" w:hint="cs"/>
          <w:b/>
          <w:bCs/>
          <w:color w:val="FF0000"/>
          <w:spacing w:val="-8"/>
          <w:sz w:val="32"/>
          <w:szCs w:val="32"/>
          <w:cs/>
        </w:rPr>
        <w:t>(ตัวอย่าง)</w:t>
      </w: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มาตรการและวิธีการในการบรรเทาความเสี่ยงด้านการฟอกเงินและการสนับสนุนทางการเงิน</w:t>
      </w: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</w:t>
      </w:r>
      <w:r w:rsidRPr="00506F49">
        <w:rPr>
          <w:rFonts w:ascii="Cordia New" w:eastAsia="Arial Unicode MS" w:hAnsi="Cordia New" w:cs="Cordia New" w:hint="cs"/>
          <w:b/>
          <w:bCs/>
          <w:spacing w:val="-8"/>
          <w:sz w:val="32"/>
          <w:szCs w:val="32"/>
          <w:cs/>
        </w:rPr>
        <w:t xml:space="preserve"> </w:t>
      </w: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 xml:space="preserve">ประจำปี </w:t>
      </w:r>
      <w:r w:rsidRPr="00506F49">
        <w:rPr>
          <w:rFonts w:ascii="Cordia New" w:eastAsia="Arial Unicode MS" w:hAnsi="Cordia New" w:cs="Cordia New" w:hint="cs"/>
          <w:b/>
          <w:bCs/>
          <w:spacing w:val="-8"/>
          <w:sz w:val="32"/>
          <w:szCs w:val="32"/>
          <w:cs/>
        </w:rPr>
        <w:t>.........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ของบริษัท ………………………………………. </w:t>
      </w:r>
    </w:p>
    <w:p w:rsidR="00506F49" w:rsidRPr="00506F49" w:rsidRDefault="00506F49" w:rsidP="00506F49">
      <w:pPr>
        <w:spacing w:before="120" w:after="0" w:line="240" w:lineRule="auto"/>
        <w:ind w:firstLine="851"/>
        <w:jc w:val="thaiDistribute"/>
        <w:rPr>
          <w:rFonts w:ascii="Cordia New" w:eastAsia="Arial Unicode MS" w:hAnsi="Cordia New" w:cs="Cordia New"/>
          <w:sz w:val="32"/>
          <w:szCs w:val="32"/>
          <w:cs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>เมื่อบริษัททราบผลลัพธ์ของการประเมินและบริหารความเสี่ยงด้านการฟอกเงินและการสนับสนุน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br/>
        <w:t xml:space="preserve">ทางการเงินแก่การก่อการร้ายและการแพร่ขยายอาวุธที่มีอานุภาพทำลายล้างสูงภายในองค์กรแล้ว </w:t>
      </w:r>
      <w:r w:rsidR="005238C9">
        <w:rPr>
          <w:rFonts w:ascii="Cordia New" w:eastAsia="Arial Unicode MS" w:hAnsi="Cordia New" w:cs="Cordia New"/>
          <w:sz w:val="32"/>
          <w:szCs w:val="32"/>
          <w:cs/>
        </w:rPr>
        <w:br/>
        <w:t>บริษัท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ได้</w:t>
      </w:r>
      <w:r w:rsidRPr="00506F49">
        <w:rPr>
          <w:rFonts w:ascii="Cordia New" w:eastAsia="Arial Unicode MS" w:hAnsi="Cordia New" w:cs="Cordia New"/>
          <w:spacing w:val="-6"/>
          <w:sz w:val="32"/>
          <w:szCs w:val="32"/>
          <w:cs/>
        </w:rPr>
        <w:t>กำหนดมาตรการและวิธีการในการบรรเทาความเสี่ยงด้านการฟอกเงินและการสนับสนุนทางการเงินแก่การก่อการร้าย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และการแพร่ขยายอาวุธที่มีอานุภาพทำลายล้างสูงภายในองค์กร ดังนี้</w:t>
      </w:r>
    </w:p>
    <w:p w:rsidR="00506F49" w:rsidRPr="00E55A4B" w:rsidRDefault="00E55A4B" w:rsidP="00E55A4B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pacing w:val="-6"/>
          <w:sz w:val="32"/>
          <w:szCs w:val="32"/>
        </w:rPr>
      </w:pPr>
      <w:r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1.</w:t>
      </w:r>
      <w:r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 xml:space="preserve"> </w:t>
      </w:r>
      <w:r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:rsid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E55A4B" w:rsidRDefault="00506F49" w:rsidP="00E55A4B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pacing w:val="-6"/>
          <w:sz w:val="32"/>
          <w:szCs w:val="32"/>
        </w:rPr>
      </w:pPr>
      <w:r w:rsidRPr="00506F49">
        <w:rPr>
          <w:rFonts w:ascii="Cordia New" w:eastAsia="Arial Unicode MS" w:hAnsi="Cordia New" w:cs="Cordia New"/>
          <w:spacing w:val="-6"/>
          <w:sz w:val="32"/>
          <w:szCs w:val="32"/>
          <w:cs/>
        </w:rPr>
        <w:t xml:space="preserve">2. </w:t>
      </w:r>
      <w:r w:rsidR="00E55A4B"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:rsid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506F49" w:rsidRPr="00506F49" w:rsidRDefault="00E55A4B" w:rsidP="00E55A4B">
      <w:pPr>
        <w:spacing w:after="0" w:line="240" w:lineRule="auto"/>
        <w:jc w:val="thaiDistribute"/>
        <w:rPr>
          <w:rFonts w:ascii="Cordia New" w:eastAsia="Arial Unicode MS" w:hAnsi="Cordia New" w:cs="Cordia New"/>
          <w:sz w:val="32"/>
          <w:szCs w:val="32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E55A4B" w:rsidRDefault="00506F49" w:rsidP="00E55A4B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pacing w:val="-6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</w:rPr>
        <w:t>3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. </w:t>
      </w:r>
      <w:r w:rsidR="00E55A4B"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:rsid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506F49" w:rsidRDefault="00E55A4B" w:rsidP="00E55A4B">
      <w:pPr>
        <w:spacing w:after="0" w:line="240" w:lineRule="auto"/>
        <w:jc w:val="thaiDistribute"/>
        <w:rPr>
          <w:rFonts w:ascii="Cordia New" w:eastAsia="Arial Unicode MS" w:hAnsi="Cordia New" w:cs="Cordia New"/>
          <w:sz w:val="32"/>
          <w:szCs w:val="32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506F49" w:rsidRDefault="00E55A4B" w:rsidP="00E55A4B">
      <w:pPr>
        <w:spacing w:after="0" w:line="240" w:lineRule="auto"/>
        <w:jc w:val="thaiDistribute"/>
        <w:rPr>
          <w:rFonts w:ascii="Cordia New" w:eastAsia="Arial Unicode MS" w:hAnsi="Cordia New" w:cs="Cordia New"/>
          <w:sz w:val="32"/>
          <w:szCs w:val="32"/>
        </w:rPr>
      </w:pPr>
      <w:r>
        <w:rPr>
          <w:rFonts w:ascii="Cordia New" w:eastAsia="Arial Unicode MS" w:hAnsi="Cordia New" w:cs="Cordia New"/>
          <w:sz w:val="32"/>
          <w:szCs w:val="32"/>
        </w:rPr>
        <w:tab/>
      </w:r>
    </w:p>
    <w:p w:rsidR="00506F49" w:rsidRPr="00506F49" w:rsidRDefault="00506F49" w:rsidP="00506F49">
      <w:pPr>
        <w:spacing w:after="0" w:line="240" w:lineRule="auto"/>
        <w:rPr>
          <w:rFonts w:ascii="Cordia New" w:eastAsia="Arial Unicode MS" w:hAnsi="Cordia New" w:cs="Cordia New"/>
          <w:spacing w:val="-6"/>
          <w:sz w:val="32"/>
          <w:szCs w:val="32"/>
        </w:rPr>
      </w:pPr>
    </w:p>
    <w:p w:rsidR="00506F49" w:rsidRPr="00506F49" w:rsidRDefault="00506F49" w:rsidP="00506F49">
      <w:pPr>
        <w:spacing w:after="0" w:line="240" w:lineRule="auto"/>
        <w:ind w:firstLine="720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pacing w:val="-6"/>
          <w:sz w:val="32"/>
          <w:szCs w:val="32"/>
          <w:cs/>
        </w:rPr>
        <w:tab/>
      </w: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............................................................. ผู้ประเมิน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  <w:cs/>
        </w:rPr>
      </w:pP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........................................................... (ผู้บริหาร)</w:t>
      </w:r>
    </w:p>
    <w:p w:rsidR="00506F49" w:rsidRPr="00506F49" w:rsidRDefault="00506F49" w:rsidP="00506F49">
      <w:pPr>
        <w:spacing w:after="0" w:line="240" w:lineRule="auto"/>
        <w:jc w:val="center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   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</w:t>
      </w:r>
      <w:r w:rsidR="00E55A4B">
        <w:rPr>
          <w:rFonts w:ascii="Cordia New" w:eastAsia="Calibri" w:hAnsi="Cordia New" w:cs="Cordia New" w:hint="cs"/>
          <w:sz w:val="32"/>
          <w:szCs w:val="32"/>
          <w:cs/>
        </w:rPr>
        <w:t>...........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.........................................................</w:t>
      </w:r>
    </w:p>
    <w:p w:rsidR="00AB11BE" w:rsidRDefault="00506F49" w:rsidP="00506F49">
      <w:pPr>
        <w:spacing w:after="0" w:line="240" w:lineRule="auto"/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</w:t>
      </w:r>
      <w:r w:rsidR="00E55A4B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</w:t>
      </w: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</w:t>
      </w:r>
      <w:r w:rsidR="00E55A4B">
        <w:rPr>
          <w:rFonts w:ascii="Cordia New" w:eastAsia="Calibri" w:hAnsi="Cordia New" w:cs="Cordia New" w:hint="cs"/>
          <w:sz w:val="32"/>
          <w:szCs w:val="32"/>
          <w:cs/>
        </w:rPr>
        <w:t>.........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....................</w:t>
      </w:r>
      <w:r w:rsidR="00E55A4B">
        <w:rPr>
          <w:rFonts w:ascii="Cordia New" w:eastAsia="Calibri" w:hAnsi="Cordia New" w:cs="Cordia New"/>
          <w:sz w:val="32"/>
          <w:szCs w:val="32"/>
          <w:cs/>
        </w:rPr>
        <w:t>.....................</w:t>
      </w:r>
    </w:p>
    <w:sectPr w:rsidR="00AB11BE" w:rsidSect="005A1E89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81006"/>
    <w:multiLevelType w:val="hybridMultilevel"/>
    <w:tmpl w:val="D19C00BC"/>
    <w:lvl w:ilvl="0" w:tplc="C8F287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49"/>
    <w:rsid w:val="00074474"/>
    <w:rsid w:val="00196910"/>
    <w:rsid w:val="003D6624"/>
    <w:rsid w:val="00506F49"/>
    <w:rsid w:val="005238C9"/>
    <w:rsid w:val="005A1E89"/>
    <w:rsid w:val="005A64A8"/>
    <w:rsid w:val="00667501"/>
    <w:rsid w:val="00736617"/>
    <w:rsid w:val="00843573"/>
    <w:rsid w:val="009F0E86"/>
    <w:rsid w:val="009F51A0"/>
    <w:rsid w:val="00AB11BE"/>
    <w:rsid w:val="00BA3603"/>
    <w:rsid w:val="00C45549"/>
    <w:rsid w:val="00C54C1D"/>
    <w:rsid w:val="00E55A4B"/>
    <w:rsid w:val="00F73428"/>
    <w:rsid w:val="00FC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7D829-0783-4273-B9E9-4A5A093B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เส้นตาราง1"/>
    <w:basedOn w:val="TableNormal"/>
    <w:next w:val="TableGrid"/>
    <w:uiPriority w:val="39"/>
    <w:rsid w:val="00506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6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39"/>
    <w:rsid w:val="00506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5A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E8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8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นายนันทโชติ สมานวงศ์</cp:lastModifiedBy>
  <cp:revision>6</cp:revision>
  <cp:lastPrinted>2021-03-04T02:19:00Z</cp:lastPrinted>
  <dcterms:created xsi:type="dcterms:W3CDTF">2021-02-23T03:16:00Z</dcterms:created>
  <dcterms:modified xsi:type="dcterms:W3CDTF">2023-10-31T02:31:00Z</dcterms:modified>
</cp:coreProperties>
</file>